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AD35" w14:textId="77777777" w:rsidR="002B28F0" w:rsidRPr="006733AA" w:rsidRDefault="002B28F0" w:rsidP="00325810">
      <w:pPr>
        <w:spacing w:before="0"/>
        <w:ind w:left="-851" w:right="-612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Guardian is committed to equal employment opportunity, and eliminating all forms of discrimination based on gender</w:t>
      </w:r>
      <w:r w:rsidR="00325810">
        <w:rPr>
          <w:rFonts w:eastAsiaTheme="minorHAnsi" w:cs="Calibri"/>
          <w:sz w:val="24"/>
          <w:lang w:val="en-AU"/>
        </w:rPr>
        <w:t>-</w:t>
      </w:r>
      <w:r w:rsidRPr="006733AA">
        <w:rPr>
          <w:rFonts w:eastAsiaTheme="minorHAnsi" w:cs="Calibri"/>
          <w:sz w:val="24"/>
          <w:lang w:val="en-AU"/>
        </w:rPr>
        <w:t xml:space="preserve"> </w:t>
      </w:r>
      <w:r w:rsidR="00325810">
        <w:rPr>
          <w:rFonts w:eastAsiaTheme="minorHAnsi" w:cs="Calibri"/>
          <w:sz w:val="24"/>
          <w:lang w:val="en-AU"/>
        </w:rPr>
        <w:t xml:space="preserve">inclusive of personal orientation, </w:t>
      </w:r>
      <w:r w:rsidRPr="006733AA">
        <w:rPr>
          <w:rFonts w:eastAsiaTheme="minorHAnsi" w:cs="Calibri"/>
          <w:sz w:val="24"/>
          <w:lang w:val="en-AU"/>
        </w:rPr>
        <w:t xml:space="preserve">ethnic origin, language, religion or </w:t>
      </w:r>
      <w:r w:rsidR="00325810">
        <w:rPr>
          <w:rFonts w:eastAsiaTheme="minorHAnsi" w:cs="Calibri"/>
          <w:sz w:val="24"/>
          <w:lang w:val="en-AU"/>
        </w:rPr>
        <w:t>physical ability</w:t>
      </w:r>
      <w:r w:rsidRPr="006733AA">
        <w:rPr>
          <w:rFonts w:eastAsiaTheme="minorHAnsi" w:cs="Calibri"/>
          <w:sz w:val="24"/>
          <w:lang w:val="en-AU"/>
        </w:rPr>
        <w:t xml:space="preserve">. </w:t>
      </w:r>
    </w:p>
    <w:p w14:paraId="14998CCB" w14:textId="77777777" w:rsidR="002B28F0" w:rsidRPr="006733AA" w:rsidRDefault="00F1663F" w:rsidP="00325810">
      <w:pPr>
        <w:ind w:left="-851" w:right="-612"/>
        <w:rPr>
          <w:rFonts w:eastAsiaTheme="minorHAnsi" w:cs="Calibri"/>
          <w:sz w:val="24"/>
          <w:lang w:val="en-AU"/>
        </w:rPr>
      </w:pPr>
      <w:r>
        <w:rPr>
          <w:rFonts w:eastAsiaTheme="minorHAnsi" w:cs="Calibri"/>
          <w:sz w:val="24"/>
          <w:lang w:val="en-AU"/>
        </w:rPr>
        <w:t>Guardian r</w:t>
      </w:r>
      <w:r w:rsidR="002B28F0" w:rsidRPr="006733AA">
        <w:rPr>
          <w:rFonts w:eastAsiaTheme="minorHAnsi" w:cs="Calibri"/>
          <w:sz w:val="24"/>
          <w:lang w:val="en-AU"/>
        </w:rPr>
        <w:t>ecog</w:t>
      </w:r>
      <w:r>
        <w:rPr>
          <w:rFonts w:eastAsiaTheme="minorHAnsi" w:cs="Calibri"/>
          <w:sz w:val="24"/>
          <w:lang w:val="en-AU"/>
        </w:rPr>
        <w:t xml:space="preserve">nises the right of all stakeholders </w:t>
      </w:r>
      <w:r w:rsidR="002B28F0" w:rsidRPr="006733AA">
        <w:rPr>
          <w:rFonts w:eastAsiaTheme="minorHAnsi" w:cs="Calibri"/>
          <w:sz w:val="24"/>
          <w:lang w:val="en-AU"/>
        </w:rPr>
        <w:t>to work in an environment free from harassment, bullying and unlawful discrimination.</w:t>
      </w:r>
    </w:p>
    <w:p w14:paraId="61BB069C" w14:textId="77777777" w:rsidR="002B28F0" w:rsidRPr="006733AA" w:rsidRDefault="002B28F0" w:rsidP="00325810">
      <w:pPr>
        <w:spacing w:before="0" w:after="0" w:line="276" w:lineRule="auto"/>
        <w:ind w:left="-851" w:right="-612"/>
        <w:contextualSpacing/>
        <w:rPr>
          <w:rFonts w:eastAsiaTheme="minorHAnsi" w:cs="Calibri"/>
          <w:sz w:val="24"/>
          <w:lang w:val="en-AU"/>
        </w:rPr>
      </w:pPr>
    </w:p>
    <w:p w14:paraId="5EF977B8" w14:textId="77777777" w:rsidR="002B28F0" w:rsidRPr="006733AA" w:rsidRDefault="002B28F0" w:rsidP="00325810">
      <w:pPr>
        <w:spacing w:before="0" w:after="0" w:line="276" w:lineRule="auto"/>
        <w:ind w:left="-851" w:right="-612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 xml:space="preserve">Harassment is defined as behaviour that is directed at an individual or group of individuals or crew members and which is: </w:t>
      </w:r>
    </w:p>
    <w:p w14:paraId="2372C103" w14:textId="77777777" w:rsidR="002B28F0" w:rsidRPr="006733AA" w:rsidRDefault="002B28F0" w:rsidP="00325810">
      <w:pPr>
        <w:numPr>
          <w:ilvl w:val="0"/>
          <w:numId w:val="19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Offensive</w:t>
      </w:r>
      <w:r w:rsidR="00F1663F">
        <w:rPr>
          <w:rFonts w:eastAsiaTheme="minorHAnsi" w:cs="Calibri"/>
          <w:sz w:val="24"/>
          <w:lang w:val="en-AU"/>
        </w:rPr>
        <w:t>.</w:t>
      </w:r>
    </w:p>
    <w:p w14:paraId="04634A8A" w14:textId="77777777" w:rsidR="002B28F0" w:rsidRPr="006733AA" w:rsidRDefault="002B28F0" w:rsidP="00325810">
      <w:pPr>
        <w:numPr>
          <w:ilvl w:val="0"/>
          <w:numId w:val="19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Belittling</w:t>
      </w:r>
      <w:r w:rsidR="00F1663F">
        <w:rPr>
          <w:rFonts w:eastAsiaTheme="minorHAnsi" w:cs="Calibri"/>
          <w:sz w:val="24"/>
          <w:lang w:val="en-AU"/>
        </w:rPr>
        <w:t>.</w:t>
      </w:r>
    </w:p>
    <w:p w14:paraId="702F3751" w14:textId="77777777" w:rsidR="002B28F0" w:rsidRPr="006733AA" w:rsidRDefault="002B28F0" w:rsidP="00325810">
      <w:pPr>
        <w:numPr>
          <w:ilvl w:val="0"/>
          <w:numId w:val="19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Humiliating</w:t>
      </w:r>
      <w:r w:rsidR="00F1663F">
        <w:rPr>
          <w:rFonts w:eastAsiaTheme="minorHAnsi" w:cs="Calibri"/>
          <w:sz w:val="24"/>
          <w:lang w:val="en-AU"/>
        </w:rPr>
        <w:t>.</w:t>
      </w:r>
    </w:p>
    <w:p w14:paraId="5E6A1E8D" w14:textId="77777777" w:rsidR="002B28F0" w:rsidRPr="006733AA" w:rsidRDefault="002B28F0" w:rsidP="00325810">
      <w:pPr>
        <w:numPr>
          <w:ilvl w:val="0"/>
          <w:numId w:val="19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Intimidating or threatening</w:t>
      </w:r>
      <w:r w:rsidR="00F1663F">
        <w:rPr>
          <w:rFonts w:eastAsiaTheme="minorHAnsi" w:cs="Calibri"/>
          <w:sz w:val="24"/>
          <w:lang w:val="en-AU"/>
        </w:rPr>
        <w:t>.</w:t>
      </w:r>
    </w:p>
    <w:p w14:paraId="2822F871" w14:textId="77777777" w:rsidR="002B28F0" w:rsidRPr="006733AA" w:rsidRDefault="002B28F0" w:rsidP="00325810">
      <w:pPr>
        <w:numPr>
          <w:ilvl w:val="0"/>
          <w:numId w:val="19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Unwelcome and unsolicited</w:t>
      </w:r>
      <w:r w:rsidR="00F1663F">
        <w:rPr>
          <w:rFonts w:eastAsiaTheme="minorHAnsi" w:cs="Calibri"/>
          <w:sz w:val="24"/>
          <w:lang w:val="en-AU"/>
        </w:rPr>
        <w:t>.</w:t>
      </w:r>
    </w:p>
    <w:p w14:paraId="60A1CC22" w14:textId="77777777" w:rsidR="002B28F0" w:rsidRPr="006733AA" w:rsidRDefault="00325810" w:rsidP="00325810">
      <w:pPr>
        <w:numPr>
          <w:ilvl w:val="0"/>
          <w:numId w:val="19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>
        <w:rPr>
          <w:rFonts w:eastAsiaTheme="minorHAnsi" w:cs="Calibri"/>
          <w:sz w:val="24"/>
          <w:lang w:val="en-AU"/>
        </w:rPr>
        <w:t>Of the type that i</w:t>
      </w:r>
      <w:r w:rsidR="002B28F0" w:rsidRPr="006733AA">
        <w:rPr>
          <w:rFonts w:eastAsiaTheme="minorHAnsi" w:cs="Calibri"/>
          <w:sz w:val="24"/>
          <w:lang w:val="en-AU"/>
        </w:rPr>
        <w:t>s usually unreciprocated.</w:t>
      </w:r>
    </w:p>
    <w:p w14:paraId="3A212053" w14:textId="77777777" w:rsidR="002B28F0" w:rsidRPr="006733AA" w:rsidRDefault="002B28F0" w:rsidP="00325810">
      <w:pPr>
        <w:spacing w:before="0" w:after="0" w:line="276" w:lineRule="auto"/>
        <w:ind w:left="-851" w:right="-612"/>
        <w:contextualSpacing/>
        <w:rPr>
          <w:rFonts w:eastAsiaTheme="minorHAnsi" w:cs="Calibri"/>
          <w:sz w:val="24"/>
          <w:lang w:val="en-AU"/>
        </w:rPr>
      </w:pPr>
    </w:p>
    <w:p w14:paraId="23E1E02E" w14:textId="77777777" w:rsidR="002B28F0" w:rsidRPr="006733AA" w:rsidRDefault="002B28F0" w:rsidP="00325810">
      <w:pPr>
        <w:spacing w:before="0" w:after="0" w:line="276" w:lineRule="auto"/>
        <w:ind w:left="-851" w:right="-612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 xml:space="preserve">Guardian </w:t>
      </w:r>
      <w:r w:rsidR="00414FC7">
        <w:rPr>
          <w:rFonts w:eastAsiaTheme="minorHAnsi" w:cs="Calibri"/>
          <w:sz w:val="24"/>
          <w:lang w:val="en-AU"/>
        </w:rPr>
        <w:t>intends</w:t>
      </w:r>
      <w:r w:rsidRPr="006733AA">
        <w:rPr>
          <w:rFonts w:eastAsiaTheme="minorHAnsi" w:cs="Calibri"/>
          <w:sz w:val="24"/>
          <w:lang w:val="en-AU"/>
        </w:rPr>
        <w:t xml:space="preserve"> to prevent discrimination and harassment through:</w:t>
      </w:r>
    </w:p>
    <w:p w14:paraId="2B61F7E3" w14:textId="77777777" w:rsidR="002B28F0" w:rsidRPr="006733AA" w:rsidRDefault="002B28F0" w:rsidP="00325810">
      <w:pPr>
        <w:pStyle w:val="ListParagraph"/>
        <w:numPr>
          <w:ilvl w:val="0"/>
          <w:numId w:val="20"/>
        </w:numPr>
        <w:spacing w:before="0" w:after="0" w:line="276" w:lineRule="auto"/>
        <w:ind w:left="-426" w:right="-612"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Fostering positive and informed attitudes and behaviour</w:t>
      </w:r>
      <w:r w:rsidR="00325810">
        <w:rPr>
          <w:rFonts w:eastAsiaTheme="minorHAnsi" w:cs="Calibri"/>
          <w:sz w:val="24"/>
          <w:lang w:val="en-AU"/>
        </w:rPr>
        <w:t>.</w:t>
      </w:r>
    </w:p>
    <w:p w14:paraId="686F9BA0" w14:textId="77777777" w:rsidR="002B28F0" w:rsidRPr="006733AA" w:rsidRDefault="00427828" w:rsidP="00325810">
      <w:pPr>
        <w:pStyle w:val="ListParagraph"/>
        <w:numPr>
          <w:ilvl w:val="0"/>
          <w:numId w:val="20"/>
        </w:numPr>
        <w:spacing w:before="0" w:after="0" w:line="276" w:lineRule="auto"/>
        <w:ind w:left="-426" w:right="-612"/>
        <w:jc w:val="left"/>
        <w:rPr>
          <w:rFonts w:eastAsiaTheme="minorHAnsi" w:cs="Calibri"/>
          <w:sz w:val="24"/>
          <w:lang w:val="en-AU"/>
        </w:rPr>
      </w:pPr>
      <w:r>
        <w:rPr>
          <w:rFonts w:eastAsiaTheme="minorHAnsi" w:cs="Calibri"/>
          <w:sz w:val="24"/>
          <w:lang w:val="en-AU"/>
        </w:rPr>
        <w:t xml:space="preserve">Promoting acceptance of </w:t>
      </w:r>
      <w:r w:rsidR="002B28F0" w:rsidRPr="006733AA">
        <w:rPr>
          <w:rFonts w:eastAsiaTheme="minorHAnsi" w:cs="Calibri"/>
          <w:sz w:val="24"/>
          <w:lang w:val="en-AU"/>
        </w:rPr>
        <w:t>cultural differences in a working environment</w:t>
      </w:r>
      <w:r w:rsidR="00325810">
        <w:rPr>
          <w:rFonts w:eastAsiaTheme="minorHAnsi" w:cs="Calibri"/>
          <w:sz w:val="24"/>
          <w:lang w:val="en-AU"/>
        </w:rPr>
        <w:t>.</w:t>
      </w:r>
    </w:p>
    <w:p w14:paraId="1CB23300" w14:textId="77777777" w:rsidR="002B28F0" w:rsidRPr="006733AA" w:rsidRDefault="002B28F0" w:rsidP="00325810">
      <w:pPr>
        <w:pStyle w:val="ListParagraph"/>
        <w:numPr>
          <w:ilvl w:val="0"/>
          <w:numId w:val="20"/>
        </w:numPr>
        <w:spacing w:before="0" w:after="0" w:line="276" w:lineRule="auto"/>
        <w:ind w:left="-426" w:right="-612"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 xml:space="preserve">Ensuring </w:t>
      </w:r>
      <w:r w:rsidR="00427828" w:rsidRPr="006733AA">
        <w:rPr>
          <w:rFonts w:eastAsiaTheme="minorHAnsi" w:cs="Calibri"/>
          <w:sz w:val="24"/>
          <w:lang w:val="en-AU"/>
        </w:rPr>
        <w:t xml:space="preserve">senior management </w:t>
      </w:r>
      <w:r w:rsidRPr="006733AA">
        <w:rPr>
          <w:rFonts w:eastAsiaTheme="minorHAnsi" w:cs="Calibri"/>
          <w:sz w:val="24"/>
          <w:lang w:val="en-AU"/>
        </w:rPr>
        <w:t>accountability of for the implementation of these principles.</w:t>
      </w:r>
    </w:p>
    <w:p w14:paraId="7B5B53B9" w14:textId="77777777" w:rsidR="002B28F0" w:rsidRPr="006733AA" w:rsidRDefault="002B28F0" w:rsidP="00325810">
      <w:pPr>
        <w:spacing w:before="0" w:after="0" w:line="276" w:lineRule="auto"/>
        <w:ind w:left="-851" w:right="-612"/>
        <w:rPr>
          <w:rFonts w:eastAsiaTheme="minorHAnsi" w:cs="Calibri"/>
          <w:sz w:val="24"/>
          <w:lang w:val="en-AU"/>
        </w:rPr>
      </w:pPr>
    </w:p>
    <w:p w14:paraId="79A7E068" w14:textId="77777777" w:rsidR="00427828" w:rsidRDefault="002B28F0" w:rsidP="00325810">
      <w:pPr>
        <w:spacing w:before="0" w:after="0" w:line="276" w:lineRule="auto"/>
        <w:ind w:left="-851" w:right="-612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 xml:space="preserve">Guardian </w:t>
      </w:r>
      <w:r w:rsidR="00414FC7">
        <w:rPr>
          <w:rFonts w:eastAsiaTheme="minorHAnsi" w:cs="Calibri"/>
          <w:sz w:val="24"/>
          <w:lang w:val="en-AU"/>
        </w:rPr>
        <w:t>intends</w:t>
      </w:r>
      <w:r w:rsidRPr="006733AA">
        <w:rPr>
          <w:rFonts w:eastAsiaTheme="minorHAnsi" w:cs="Calibri"/>
          <w:sz w:val="24"/>
          <w:lang w:val="en-AU"/>
        </w:rPr>
        <w:t xml:space="preserve"> to eliminate harassment, bullying and unlawful discrimination </w:t>
      </w:r>
      <w:r w:rsidR="00427828">
        <w:rPr>
          <w:rFonts w:eastAsiaTheme="minorHAnsi" w:cs="Calibri"/>
          <w:sz w:val="24"/>
          <w:lang w:val="en-AU"/>
        </w:rPr>
        <w:t>through:</w:t>
      </w:r>
    </w:p>
    <w:p w14:paraId="3858EDE4" w14:textId="77777777" w:rsidR="00427828" w:rsidRDefault="002B28F0" w:rsidP="00325810">
      <w:pPr>
        <w:numPr>
          <w:ilvl w:val="0"/>
          <w:numId w:val="15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427828">
        <w:rPr>
          <w:rFonts w:eastAsiaTheme="minorHAnsi" w:cs="Calibri"/>
          <w:sz w:val="24"/>
          <w:lang w:val="en-AU"/>
        </w:rPr>
        <w:t xml:space="preserve">Educating </w:t>
      </w:r>
      <w:r w:rsidR="00427828" w:rsidRPr="00427828">
        <w:rPr>
          <w:rFonts w:eastAsiaTheme="minorHAnsi" w:cs="Calibri"/>
          <w:sz w:val="24"/>
          <w:lang w:val="en-AU"/>
        </w:rPr>
        <w:t>employees</w:t>
      </w:r>
      <w:r w:rsidRPr="00427828">
        <w:rPr>
          <w:rFonts w:eastAsiaTheme="minorHAnsi" w:cs="Calibri"/>
          <w:sz w:val="24"/>
          <w:lang w:val="en-AU"/>
        </w:rPr>
        <w:t xml:space="preserve"> </w:t>
      </w:r>
      <w:r w:rsidR="00427828" w:rsidRPr="00427828">
        <w:rPr>
          <w:rFonts w:eastAsiaTheme="minorHAnsi" w:cs="Calibri"/>
          <w:sz w:val="24"/>
          <w:lang w:val="en-AU"/>
        </w:rPr>
        <w:t>regrading acceptable behaviour in the workplace.</w:t>
      </w:r>
    </w:p>
    <w:p w14:paraId="46AB2443" w14:textId="77777777" w:rsidR="002B28F0" w:rsidRPr="00427828" w:rsidRDefault="002B28F0" w:rsidP="00325810">
      <w:pPr>
        <w:numPr>
          <w:ilvl w:val="0"/>
          <w:numId w:val="15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427828">
        <w:rPr>
          <w:rFonts w:eastAsiaTheme="minorHAnsi" w:cs="Calibri"/>
          <w:sz w:val="24"/>
          <w:lang w:val="en-AU"/>
        </w:rPr>
        <w:t xml:space="preserve">Promptly, effectively and confidentially addressing </w:t>
      </w:r>
      <w:r w:rsidR="00427828">
        <w:rPr>
          <w:rFonts w:eastAsiaTheme="minorHAnsi" w:cs="Calibri"/>
          <w:sz w:val="24"/>
          <w:lang w:val="en-AU"/>
        </w:rPr>
        <w:t>of received</w:t>
      </w:r>
      <w:r w:rsidR="00427828" w:rsidRPr="00427828">
        <w:rPr>
          <w:rFonts w:eastAsiaTheme="minorHAnsi" w:cs="Calibri"/>
          <w:sz w:val="24"/>
          <w:lang w:val="en-AU"/>
        </w:rPr>
        <w:t xml:space="preserve"> </w:t>
      </w:r>
      <w:r w:rsidRPr="00427828">
        <w:rPr>
          <w:rFonts w:eastAsiaTheme="minorHAnsi" w:cs="Calibri"/>
          <w:sz w:val="24"/>
          <w:lang w:val="en-AU"/>
        </w:rPr>
        <w:t>complaints</w:t>
      </w:r>
      <w:r w:rsidR="00325810" w:rsidRPr="00427828">
        <w:rPr>
          <w:rFonts w:eastAsiaTheme="minorHAnsi" w:cs="Calibri"/>
          <w:sz w:val="24"/>
          <w:lang w:val="en-AU"/>
        </w:rPr>
        <w:t>.</w:t>
      </w:r>
    </w:p>
    <w:p w14:paraId="2E9AEF6A" w14:textId="77777777" w:rsidR="002B28F0" w:rsidRPr="006733AA" w:rsidRDefault="002B28F0" w:rsidP="00325810">
      <w:pPr>
        <w:numPr>
          <w:ilvl w:val="0"/>
          <w:numId w:val="15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>Actively encouraging appropriate behaviour by those in positions of authority</w:t>
      </w:r>
      <w:r w:rsidR="00427828">
        <w:rPr>
          <w:rFonts w:eastAsiaTheme="minorHAnsi" w:cs="Calibri"/>
          <w:sz w:val="24"/>
          <w:lang w:val="en-AU"/>
        </w:rPr>
        <w:t>.</w:t>
      </w:r>
    </w:p>
    <w:p w14:paraId="08DF7D85" w14:textId="77777777" w:rsidR="002B28F0" w:rsidRPr="006733AA" w:rsidRDefault="002B28F0" w:rsidP="00325810">
      <w:pPr>
        <w:numPr>
          <w:ilvl w:val="0"/>
          <w:numId w:val="15"/>
        </w:numPr>
        <w:spacing w:before="0" w:after="0" w:line="276" w:lineRule="auto"/>
        <w:ind w:left="-426" w:right="-612"/>
        <w:contextualSpacing/>
        <w:jc w:val="left"/>
        <w:rPr>
          <w:rFonts w:eastAsiaTheme="minorHAnsi" w:cs="Calibri"/>
          <w:sz w:val="24"/>
          <w:lang w:val="en-AU"/>
        </w:rPr>
      </w:pPr>
      <w:r w:rsidRPr="006733AA">
        <w:rPr>
          <w:rFonts w:eastAsiaTheme="minorHAnsi" w:cs="Calibri"/>
          <w:sz w:val="24"/>
          <w:lang w:val="en-AU"/>
        </w:rPr>
        <w:t xml:space="preserve">Providing appropriate and effective processes, structures and resources to prevent and address issues of harassment </w:t>
      </w:r>
      <w:r w:rsidR="00414FC7" w:rsidRPr="006733AA">
        <w:rPr>
          <w:rFonts w:eastAsiaTheme="minorHAnsi" w:cs="Calibri"/>
          <w:sz w:val="24"/>
          <w:lang w:val="en-AU"/>
        </w:rPr>
        <w:t xml:space="preserve">and </w:t>
      </w:r>
      <w:r w:rsidR="00414FC7">
        <w:rPr>
          <w:rFonts w:eastAsiaTheme="minorHAnsi" w:cs="Calibri"/>
          <w:sz w:val="24"/>
          <w:lang w:val="en-AU"/>
        </w:rPr>
        <w:t xml:space="preserve">/ or </w:t>
      </w:r>
      <w:r w:rsidRPr="006733AA">
        <w:rPr>
          <w:rFonts w:eastAsiaTheme="minorHAnsi" w:cs="Calibri"/>
          <w:sz w:val="24"/>
          <w:lang w:val="en-AU"/>
        </w:rPr>
        <w:t>discrimination.</w:t>
      </w:r>
    </w:p>
    <w:p w14:paraId="00DEF9CA" w14:textId="77777777" w:rsidR="002B28F0" w:rsidRPr="006733AA" w:rsidRDefault="002B28F0" w:rsidP="00325810">
      <w:pPr>
        <w:spacing w:before="0" w:after="0"/>
        <w:ind w:left="-851" w:right="-612"/>
        <w:rPr>
          <w:rFonts w:cs="Calibri"/>
          <w:sz w:val="24"/>
          <w:highlight w:val="yellow"/>
        </w:rPr>
      </w:pPr>
    </w:p>
    <w:p w14:paraId="193A6041" w14:textId="0ACCC730" w:rsidR="00F1663F" w:rsidRPr="002E5870" w:rsidRDefault="002B28F0" w:rsidP="002E5870">
      <w:pPr>
        <w:spacing w:before="0" w:after="0"/>
        <w:ind w:left="-851" w:right="-612"/>
        <w:rPr>
          <w:rFonts w:cs="Calibri"/>
          <w:sz w:val="24"/>
        </w:rPr>
      </w:pPr>
      <w:r w:rsidRPr="006733AA">
        <w:rPr>
          <w:rFonts w:cs="Calibri"/>
          <w:sz w:val="24"/>
        </w:rPr>
        <w:t xml:space="preserve">Failure to comply with the requirements of this policy </w:t>
      </w:r>
      <w:r w:rsidR="00EE046E">
        <w:rPr>
          <w:rFonts w:cs="Calibri"/>
          <w:sz w:val="24"/>
        </w:rPr>
        <w:t>may</w:t>
      </w:r>
      <w:r w:rsidRPr="006733AA">
        <w:rPr>
          <w:rFonts w:cs="Calibri"/>
          <w:sz w:val="24"/>
        </w:rPr>
        <w:t xml:space="preserve"> result in disciplinary action.</w:t>
      </w:r>
    </w:p>
    <w:tbl>
      <w:tblPr>
        <w:tblStyle w:val="TableGrid"/>
        <w:tblW w:w="96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3357"/>
        <w:gridCol w:w="3357"/>
      </w:tblGrid>
      <w:tr w:rsidR="00F1663F" w:rsidRPr="00381F2E" w14:paraId="06627C68" w14:textId="77777777" w:rsidTr="007972D2">
        <w:tc>
          <w:tcPr>
            <w:tcW w:w="2926" w:type="dxa"/>
          </w:tcPr>
          <w:p w14:paraId="6F8B5E33" w14:textId="77777777" w:rsidR="00F1663F" w:rsidRPr="00381F2E" w:rsidRDefault="00F1663F" w:rsidP="007972D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  <w:r w:rsidRPr="00381F2E">
              <w:rPr>
                <w:rFonts w:ascii="Freestyle Script" w:hAnsi="Freestyle Script" w:cs="Calibri"/>
                <w:b/>
                <w:sz w:val="40"/>
                <w:szCs w:val="40"/>
              </w:rPr>
              <w:t>Grant Farris</w:t>
            </w:r>
          </w:p>
        </w:tc>
        <w:tc>
          <w:tcPr>
            <w:tcW w:w="3357" w:type="dxa"/>
          </w:tcPr>
          <w:p w14:paraId="50A9BA65" w14:textId="543348A0" w:rsidR="00F1663F" w:rsidRPr="00381F2E" w:rsidRDefault="00F1663F" w:rsidP="007972D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  <w:tc>
          <w:tcPr>
            <w:tcW w:w="3357" w:type="dxa"/>
          </w:tcPr>
          <w:p w14:paraId="1A6095E0" w14:textId="785AF343" w:rsidR="00F1663F" w:rsidRPr="00381F2E" w:rsidRDefault="00F1663F" w:rsidP="007972D2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</w:tr>
      <w:tr w:rsidR="00F1663F" w:rsidRPr="00381F2E" w14:paraId="510165BE" w14:textId="77777777" w:rsidTr="007972D2">
        <w:tc>
          <w:tcPr>
            <w:tcW w:w="2926" w:type="dxa"/>
          </w:tcPr>
          <w:p w14:paraId="0B4B66F2" w14:textId="77777777" w:rsidR="00F1663F" w:rsidRPr="00381F2E" w:rsidRDefault="00F1663F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381F2E">
              <w:rPr>
                <w:rFonts w:cs="Calibri"/>
                <w:b/>
                <w:szCs w:val="22"/>
              </w:rPr>
              <w:t>Executive Director</w:t>
            </w:r>
          </w:p>
        </w:tc>
        <w:tc>
          <w:tcPr>
            <w:tcW w:w="3357" w:type="dxa"/>
          </w:tcPr>
          <w:p w14:paraId="66B8F820" w14:textId="204CF906" w:rsidR="00F1663F" w:rsidRPr="00381F2E" w:rsidRDefault="00F1663F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6113D5E4" w14:textId="4E76028F" w:rsidR="00F1663F" w:rsidRPr="00381F2E" w:rsidRDefault="00F1663F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F1663F" w:rsidRPr="00381F2E" w14:paraId="6BE0F3AC" w14:textId="77777777" w:rsidTr="007972D2">
        <w:tc>
          <w:tcPr>
            <w:tcW w:w="2926" w:type="dxa"/>
          </w:tcPr>
          <w:p w14:paraId="3DA902AA" w14:textId="77777777" w:rsidR="00F1663F" w:rsidRPr="00381F2E" w:rsidRDefault="00F1663F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381F2E">
              <w:rPr>
                <w:rFonts w:cs="Calibri"/>
                <w:b/>
                <w:szCs w:val="22"/>
              </w:rPr>
              <w:t>Guardian Offshore AU</w:t>
            </w:r>
          </w:p>
        </w:tc>
        <w:tc>
          <w:tcPr>
            <w:tcW w:w="3357" w:type="dxa"/>
          </w:tcPr>
          <w:p w14:paraId="17D80907" w14:textId="6E24B144" w:rsidR="00F1663F" w:rsidRPr="00381F2E" w:rsidRDefault="00F1663F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55DF2024" w14:textId="43FA2330" w:rsidR="002E5870" w:rsidRPr="00381F2E" w:rsidRDefault="002E5870" w:rsidP="002E5870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F1663F" w:rsidRPr="00381F2E" w14:paraId="21CA4CA8" w14:textId="77777777" w:rsidTr="007972D2">
        <w:tc>
          <w:tcPr>
            <w:tcW w:w="2926" w:type="dxa"/>
          </w:tcPr>
          <w:p w14:paraId="1454962D" w14:textId="77777777" w:rsidR="002E5870" w:rsidRDefault="002E5870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  <w:p w14:paraId="2FF0EB39" w14:textId="52C6165C" w:rsidR="002E5870" w:rsidRPr="00381F2E" w:rsidRDefault="002E5870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487CA62D" w14:textId="77777777" w:rsidR="00F1663F" w:rsidRPr="00381F2E" w:rsidRDefault="00F1663F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70FFD639" w14:textId="77777777" w:rsidR="00F1663F" w:rsidRPr="00381F2E" w:rsidRDefault="00F1663F" w:rsidP="007972D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</w:tr>
    </w:tbl>
    <w:tbl>
      <w:tblPr>
        <w:tblStyle w:val="TableGrid1"/>
        <w:tblW w:w="9355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7"/>
        <w:gridCol w:w="2628"/>
        <w:gridCol w:w="1260"/>
        <w:gridCol w:w="1262"/>
        <w:gridCol w:w="1258"/>
        <w:gridCol w:w="1800"/>
      </w:tblGrid>
      <w:tr w:rsidR="002E5870" w14:paraId="0CA008CE" w14:textId="77777777" w:rsidTr="002E5870">
        <w:trPr>
          <w:trHeight w:val="4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58DDF032" w14:textId="77777777" w:rsidR="002E5870" w:rsidRDefault="002E5870">
            <w:pPr>
              <w:spacing w:after="0"/>
              <w:jc w:val="center"/>
              <w:rPr>
                <w:b/>
                <w:szCs w:val="22"/>
                <w:lang w:val="en-AU" w:eastAsia="en-AU"/>
              </w:rPr>
            </w:pPr>
            <w:bookmarkStart w:id="0" w:name="_Hlk6217707"/>
            <w:r>
              <w:rPr>
                <w:b/>
                <w:lang w:eastAsia="en-AU"/>
              </w:rPr>
              <w:t>Revision #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555480F5" w14:textId="77777777" w:rsidR="002E5870" w:rsidRDefault="002E5870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Status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25E42C32" w14:textId="77777777" w:rsidR="002E5870" w:rsidRDefault="002E5870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Prepared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3D8030F0" w14:textId="77777777" w:rsidR="002E5870" w:rsidRDefault="002E5870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Checked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79E2388E" w14:textId="77777777" w:rsidR="002E5870" w:rsidRDefault="002E5870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Approved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76A0A9D3" w14:textId="77777777" w:rsidR="002E5870" w:rsidRDefault="002E5870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</w:t>
            </w:r>
          </w:p>
        </w:tc>
      </w:tr>
      <w:tr w:rsidR="002E5870" w14:paraId="1D327879" w14:textId="77777777" w:rsidTr="002E5870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7E71C4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Rev 1 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DF6F79" w14:textId="77777777" w:rsidR="002E5870" w:rsidRDefault="002E5870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No update required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C47E26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 Jones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28681E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 Jones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2F51D0" w14:textId="77777777" w:rsidR="002E5870" w:rsidRDefault="002E5870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D Kolln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628FC6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30/04/2021</w:t>
            </w:r>
          </w:p>
        </w:tc>
      </w:tr>
      <w:tr w:rsidR="002E5870" w14:paraId="159A2CF4" w14:textId="77777777" w:rsidTr="002E5870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46FC2" w14:textId="37F0FCA4" w:rsidR="002E5870" w:rsidRDefault="005375F6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Rev 2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028FD" w14:textId="19FB10E5" w:rsidR="002E5870" w:rsidRDefault="005375F6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Update details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13EA4" w14:textId="3784AA17" w:rsidR="002E5870" w:rsidRDefault="005375F6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K Cordingley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CCD0E" w14:textId="34720A41" w:rsidR="002E5870" w:rsidRDefault="005375F6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 Farris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363C1" w14:textId="064BA74D" w:rsidR="002E5870" w:rsidRDefault="005375F6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 Farris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6E2DD" w14:textId="22F29D09" w:rsidR="002E5870" w:rsidRDefault="005375F6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04/12/2025</w:t>
            </w:r>
          </w:p>
        </w:tc>
      </w:tr>
      <w:tr w:rsidR="002E5870" w14:paraId="53175C80" w14:textId="77777777" w:rsidTr="002E5870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B38FF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67CDB" w14:textId="77777777" w:rsidR="002E5870" w:rsidRDefault="002E5870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0BED1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528EC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FCD23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D84AC" w14:textId="77777777" w:rsidR="002E5870" w:rsidRDefault="002E5870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bookmarkEnd w:id="0"/>
      </w:tr>
    </w:tbl>
    <w:p w14:paraId="68EB9DEC" w14:textId="77777777" w:rsidR="000A7095" w:rsidRPr="000A7095" w:rsidRDefault="000A7095" w:rsidP="00F1663F">
      <w:pPr>
        <w:ind w:left="-567" w:right="-1"/>
        <w:jc w:val="center"/>
        <w:rPr>
          <w:rFonts w:cs="Calibri"/>
        </w:rPr>
      </w:pPr>
    </w:p>
    <w:sectPr w:rsidR="000A7095" w:rsidRPr="000A7095" w:rsidSect="00EA4F8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17" w:right="1418" w:bottom="1259" w:left="1701" w:header="289" w:footer="4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6D76" w14:textId="77777777" w:rsidR="00897D94" w:rsidRDefault="00897D94">
      <w:r>
        <w:separator/>
      </w:r>
    </w:p>
  </w:endnote>
  <w:endnote w:type="continuationSeparator" w:id="0">
    <w:p w14:paraId="3582541F" w14:textId="77777777" w:rsidR="00897D94" w:rsidRDefault="0089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7968" w14:textId="77777777" w:rsidR="005E0E48" w:rsidRDefault="00F67C60" w:rsidP="005E0E48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rPr>
        <w:sz w:val="18"/>
        <w:szCs w:val="18"/>
      </w:rPr>
    </w:pPr>
    <w:r>
      <w:rPr>
        <w:noProof/>
        <w:sz w:val="18"/>
        <w:szCs w:val="18"/>
        <w:lang w:val="en-AU" w:eastAsia="en-AU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45C9C99" wp14:editId="7FF08F71">
              <wp:simplePos x="0" y="0"/>
              <wp:positionH relativeFrom="column">
                <wp:posOffset>-632460</wp:posOffset>
              </wp:positionH>
              <wp:positionV relativeFrom="paragraph">
                <wp:posOffset>-164466</wp:posOffset>
              </wp:positionV>
              <wp:extent cx="6677025" cy="0"/>
              <wp:effectExtent l="0" t="0" r="952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D1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9.8pt;margin-top:-12.95pt;width:52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BCOAIAAHMEAAAOAAAAZHJzL2Uyb0RvYy54bWysVMGO2jAQvVfqP1i+QxI2sBARVqsEetm2&#10;SLv9AGM7xKpjW7YhoKr/3rEDtLSXqioHY49n3sybec7y6dRJdOTWCa1KnI1TjLiimgm1L/GXt81o&#10;jpHzRDEiteIlPnOHn1bv3y17U/CJbrVk3CIAUa7oTYlb702RJI62vCNurA1XcNlo2xEPR7tPmCU9&#10;oHcymaTpLOm1ZcZqyp0Daz1c4lXEbxpO/eemcdwjWWKozcfVxnUX1mS1JMXeEtMKeimD/EMVHREK&#10;kt6gauIJOljxB1QnqNVON35MdZfophGURw7AJkt/Y/PaEsMjF2iOM7c2uf8HSz8dtxYJVuIHjBTp&#10;YETPB69jZpRloT+9cQW4VWprA0N6Uq/mRdOvDildtUTtefR+OxsIjhHJXUg4OANZdv1HzcCHQILY&#10;rFNjuwAJbUCnOJPzbSb85BEF42z2+JhOphjR611Cimugsc5/4LpDYVNi5y0R+9ZXWimYvLZZTEOO&#10;L84DEQi8BoSsSm+ElFEAUqG+xIsp5Ak3TkvBwmU8BCnySlp0JCAifxpA5aEDNoMtS8Nv0BLYQXGD&#10;PZoga1RzgIg13KFbfVAs1tBywtaXvSdCDnuIliqUAf0AFpfdIK1vi3Sxnq/n+SifzNajPK3r0fOm&#10;ykezTfY4rR/qqqqz74FRlhetYIyrQOoq8yz/OxldHtwg0JvQb91L7tEjRSj2+h+LjoIIGhjUtNPs&#10;vLVhIkEboOzofHmF4en8eo5eP78Vqx8AAAD//wMAUEsDBBQABgAIAAAAIQDWfAHU3QAAAAsBAAAP&#10;AAAAZHJzL2Rvd25yZXYueG1sTI9BS8NAEIXvgv9hGcFbu2mgxcRsilSKoKdWoddtdpqE7s6G7LZZ&#10;/fWOIOjtzbzHm2+qdXJWXHEMvScFi3kGAqnxpqdWwcf7dvYAIkRNRltPqOATA6zr25tKl8ZPtMPr&#10;PraCSyiUWkEX41BKGZoOnQ5zPyCxd/Kj05HHsZVm1BOXOyvzLFtJp3viC50ecNNhc95fnIJwGFLq&#10;X/ucvp6nw+7tZRvsxip1f5eeHkFETPEvDD/4jA41Mx39hUwQVsGsKFYcZZEvCxCcKJYLFsffjawr&#10;+f+H+hsAAP//AwBQSwECLQAUAAYACAAAACEAtoM4kv4AAADhAQAAEwAAAAAAAAAAAAAAAAAAAAAA&#10;W0NvbnRlbnRfVHlwZXNdLnhtbFBLAQItABQABgAIAAAAIQA4/SH/1gAAAJQBAAALAAAAAAAAAAAA&#10;AAAAAC8BAABfcmVscy8ucmVsc1BLAQItABQABgAIAAAAIQCjBOBCOAIAAHMEAAAOAAAAAAAAAAAA&#10;AAAAAC4CAABkcnMvZTJvRG9jLnhtbFBLAQItABQABgAIAAAAIQDWfAHU3QAAAAsBAAAPAAAAAAAA&#10;AAAAAAAAAJIEAABkcnMvZG93bnJldi54bWxQSwUGAAAAAAQABADzAAAAnAUAAAAA&#10;" strokecolor="black [3213]"/>
          </w:pict>
        </mc:Fallback>
      </mc:AlternateContent>
    </w:r>
    <w:r w:rsidR="004C258E" w:rsidRPr="004C258E">
      <w:rPr>
        <w:sz w:val="18"/>
        <w:szCs w:val="18"/>
      </w:rPr>
      <w:t>XX-XX</w:t>
    </w:r>
    <w:r w:rsidR="005E0E48" w:rsidRPr="004C258E">
      <w:rPr>
        <w:sz w:val="18"/>
        <w:szCs w:val="18"/>
      </w:rPr>
      <w:t>-00&gt;&gt;Title&lt;&lt;</w:t>
    </w:r>
    <w:r w:rsidR="005E0E48" w:rsidRPr="004C258E">
      <w:rPr>
        <w:sz w:val="18"/>
        <w:szCs w:val="18"/>
      </w:rPr>
      <w:tab/>
      <w:t xml:space="preserve">Page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PAGE </w:instrText>
    </w:r>
    <w:r w:rsidR="00F761B5" w:rsidRPr="004C258E">
      <w:rPr>
        <w:b/>
        <w:sz w:val="18"/>
        <w:szCs w:val="18"/>
      </w:rPr>
      <w:fldChar w:fldCharType="separate"/>
    </w:r>
    <w:r w:rsidR="00215515">
      <w:rPr>
        <w:b/>
        <w:noProof/>
        <w:sz w:val="18"/>
        <w:szCs w:val="18"/>
      </w:rPr>
      <w:t>2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sz w:val="18"/>
        <w:szCs w:val="18"/>
      </w:rPr>
      <w:t xml:space="preserve"> of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NUMPAGES  </w:instrText>
    </w:r>
    <w:r w:rsidR="00F761B5" w:rsidRPr="004C258E">
      <w:rPr>
        <w:b/>
        <w:sz w:val="18"/>
        <w:szCs w:val="18"/>
      </w:rPr>
      <w:fldChar w:fldCharType="separate"/>
    </w:r>
    <w:r w:rsidR="00E20E60">
      <w:rPr>
        <w:b/>
        <w:noProof/>
        <w:sz w:val="18"/>
        <w:szCs w:val="18"/>
      </w:rPr>
      <w:t>1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b/>
        <w:sz w:val="18"/>
        <w:szCs w:val="18"/>
      </w:rPr>
      <w:tab/>
    </w:r>
    <w:r w:rsidR="00AD42F3">
      <w:rPr>
        <w:sz w:val="18"/>
        <w:szCs w:val="18"/>
      </w:rPr>
      <w:t>Draft</w:t>
    </w:r>
    <w:r w:rsidR="005E0E48" w:rsidRPr="004C258E">
      <w:rPr>
        <w:sz w:val="18"/>
        <w:szCs w:val="18"/>
      </w:rPr>
      <w:t xml:space="preserve"> - Rev </w:t>
    </w:r>
    <w:r w:rsidR="00AD42F3">
      <w:rPr>
        <w:sz w:val="18"/>
        <w:szCs w:val="18"/>
      </w:rPr>
      <w:t>XX 2016</w:t>
    </w:r>
  </w:p>
  <w:p w14:paraId="335241A1" w14:textId="77777777" w:rsidR="00E51D9B" w:rsidRPr="00C10585" w:rsidRDefault="00E51D9B" w:rsidP="00E51D9B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jc w:val="center"/>
      <w:rPr>
        <w:sz w:val="16"/>
        <w:szCs w:val="18"/>
      </w:rPr>
    </w:pPr>
    <w:r w:rsidRPr="00C10585">
      <w:rPr>
        <w:sz w:val="16"/>
        <w:szCs w:val="18"/>
      </w:rPr>
      <w:t>DOCUMENT UNCONTROLLED WHEN PRINTED</w:t>
    </w:r>
  </w:p>
  <w:p w14:paraId="75AC95D3" w14:textId="77777777" w:rsidR="00B47BD1" w:rsidRDefault="00B47BD1" w:rsidP="005E0E48">
    <w:pPr>
      <w:pStyle w:val="Footer"/>
      <w:rPr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F369" w14:textId="77777777" w:rsidR="00755A9A" w:rsidRDefault="000A7095" w:rsidP="00EA4F8D">
    <w:pPr>
      <w:pStyle w:val="Footer"/>
      <w:ind w:left="-993" w:hanging="142"/>
    </w:pPr>
    <w:r>
      <w:rPr>
        <w:noProof/>
      </w:rPr>
      <w:drawing>
        <wp:inline distT="0" distB="0" distL="0" distR="0" wp14:anchorId="33CC8990" wp14:editId="5626A197">
          <wp:extent cx="6849198" cy="276225"/>
          <wp:effectExtent l="0" t="0" r="8890" b="0"/>
          <wp:docPr id="15" name="Picture 15">
            <a:extLst xmlns:a="http://schemas.openxmlformats.org/drawingml/2006/main">
              <a:ext uri="{FF2B5EF4-FFF2-40B4-BE49-F238E27FC236}">
                <a16:creationId xmlns:a16="http://schemas.microsoft.com/office/drawing/2014/main" id="{7B59E84D-F92D-449F-A303-EF659AAA4D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7B59E84D-F92D-449F-A303-EF659AAA4D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199" cy="2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9B82" w14:textId="77777777" w:rsidR="00897D94" w:rsidRDefault="00897D94">
      <w:r>
        <w:separator/>
      </w:r>
    </w:p>
  </w:footnote>
  <w:footnote w:type="continuationSeparator" w:id="0">
    <w:p w14:paraId="0978CFB6" w14:textId="77777777" w:rsidR="00897D94" w:rsidRDefault="0089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C42F" w14:textId="77777777" w:rsidR="00B47BD1" w:rsidRDefault="00B47BD1" w:rsidP="002E5870">
    <w:pPr>
      <w:pStyle w:val="Header"/>
      <w:spacing w:after="8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1C2B" w14:textId="77777777" w:rsidR="00F1663F" w:rsidRDefault="00F1663F" w:rsidP="00F1663F">
    <w:pPr>
      <w:spacing w:before="0" w:after="0"/>
    </w:pPr>
  </w:p>
  <w:tbl>
    <w:tblPr>
      <w:tblW w:w="10207" w:type="dxa"/>
      <w:tblInd w:w="-8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6"/>
      <w:gridCol w:w="1257"/>
      <w:gridCol w:w="3220"/>
      <w:gridCol w:w="1111"/>
      <w:gridCol w:w="292"/>
      <w:gridCol w:w="693"/>
      <w:gridCol w:w="1078"/>
    </w:tblGrid>
    <w:tr w:rsidR="00F1663F" w:rsidRPr="00381F2E" w14:paraId="093F8DF1" w14:textId="77777777" w:rsidTr="007972D2">
      <w:trPr>
        <w:trHeight w:val="269"/>
      </w:trPr>
      <w:tc>
        <w:tcPr>
          <w:tcW w:w="2418" w:type="dxa"/>
          <w:vMerge w:val="restart"/>
        </w:tcPr>
        <w:p w14:paraId="61114C00" w14:textId="6A55F178" w:rsidR="00F1663F" w:rsidRPr="00381F2E" w:rsidRDefault="005375F6" w:rsidP="00F1663F">
          <w:pPr>
            <w:spacing w:before="40" w:after="40"/>
            <w:jc w:val="center"/>
            <w:rPr>
              <w:noProof/>
              <w:lang w:val="en-AU" w:eastAsia="en-AU"/>
            </w:rPr>
          </w:pPr>
          <w:r>
            <w:rPr>
              <w:noProof/>
            </w:rPr>
            <w:drawing>
              <wp:inline distT="0" distB="0" distL="0" distR="0" wp14:anchorId="7E1D875E" wp14:editId="1421F80D">
                <wp:extent cx="1480185" cy="666750"/>
                <wp:effectExtent l="0" t="0" r="5715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gridSpan w:val="6"/>
          <w:vAlign w:val="center"/>
        </w:tcPr>
        <w:p w14:paraId="6F9D868C" w14:textId="77777777" w:rsidR="00F1663F" w:rsidRPr="00381F2E" w:rsidRDefault="00F1663F" w:rsidP="00F1663F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 w:rsidRPr="00381F2E">
            <w:rPr>
              <w:b/>
              <w:noProof/>
              <w:sz w:val="18"/>
              <w:szCs w:val="18"/>
            </w:rPr>
            <w:t>DOCUMENT CONTROL</w:t>
          </w:r>
        </w:p>
      </w:tc>
    </w:tr>
    <w:tr w:rsidR="00F1663F" w:rsidRPr="00381F2E" w14:paraId="03FC519A" w14:textId="77777777" w:rsidTr="00F1663F">
      <w:trPr>
        <w:trHeight w:val="274"/>
      </w:trPr>
      <w:tc>
        <w:tcPr>
          <w:tcW w:w="2418" w:type="dxa"/>
          <w:vMerge/>
        </w:tcPr>
        <w:p w14:paraId="66350B60" w14:textId="77777777" w:rsidR="00F1663F" w:rsidRPr="00381F2E" w:rsidRDefault="00F1663F" w:rsidP="00F1663F">
          <w:pPr>
            <w:contextualSpacing/>
            <w:rPr>
              <w:noProof/>
              <w:highlight w:val="blue"/>
            </w:rPr>
          </w:pPr>
        </w:p>
      </w:tc>
      <w:tc>
        <w:tcPr>
          <w:tcW w:w="1271" w:type="dxa"/>
          <w:shd w:val="clear" w:color="auto" w:fill="D9D9D9" w:themeFill="background1" w:themeFillShade="D9"/>
          <w:vAlign w:val="center"/>
        </w:tcPr>
        <w:p w14:paraId="1C023DE4" w14:textId="77777777" w:rsidR="00F1663F" w:rsidRPr="00381F2E" w:rsidRDefault="00F1663F" w:rsidP="00F1663F">
          <w:pPr>
            <w:contextualSpacing/>
            <w:jc w:val="center"/>
            <w:rPr>
              <w:noProof/>
              <w:sz w:val="20"/>
              <w:szCs w:val="20"/>
            </w:rPr>
          </w:pPr>
          <w:r w:rsidRPr="00381F2E">
            <w:rPr>
              <w:noProof/>
              <w:sz w:val="16"/>
              <w:szCs w:val="16"/>
            </w:rPr>
            <w:t>Document #</w:t>
          </w:r>
        </w:p>
      </w:tc>
      <w:tc>
        <w:tcPr>
          <w:tcW w:w="3299" w:type="dxa"/>
          <w:vAlign w:val="center"/>
        </w:tcPr>
        <w:p w14:paraId="1D0D0968" w14:textId="77777777" w:rsidR="00F1663F" w:rsidRPr="00381F2E" w:rsidRDefault="00F1663F" w:rsidP="00F1663F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 w:rsidRPr="00381F2E">
            <w:rPr>
              <w:b/>
              <w:noProof/>
              <w:sz w:val="18"/>
              <w:szCs w:val="18"/>
            </w:rPr>
            <w:t>POL-00</w:t>
          </w:r>
          <w:r w:rsidR="005D3450">
            <w:rPr>
              <w:b/>
              <w:noProof/>
              <w:sz w:val="18"/>
              <w:szCs w:val="18"/>
            </w:rPr>
            <w:t>4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182E8964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Revision</w:t>
          </w:r>
        </w:p>
      </w:tc>
      <w:tc>
        <w:tcPr>
          <w:tcW w:w="295" w:type="dxa"/>
          <w:vAlign w:val="center"/>
        </w:tcPr>
        <w:p w14:paraId="4C59740E" w14:textId="6EF000CD" w:rsidR="00F1663F" w:rsidRPr="00381F2E" w:rsidRDefault="002E5870" w:rsidP="00F1663F">
          <w:pPr>
            <w:ind w:left="-100" w:right="-108"/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</w:p>
      </w:tc>
      <w:tc>
        <w:tcPr>
          <w:tcW w:w="700" w:type="dxa"/>
          <w:shd w:val="clear" w:color="auto" w:fill="D9D9D9" w:themeFill="background1" w:themeFillShade="D9"/>
          <w:vAlign w:val="center"/>
        </w:tcPr>
        <w:p w14:paraId="1EC615CE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Date</w:t>
          </w:r>
        </w:p>
      </w:tc>
      <w:tc>
        <w:tcPr>
          <w:tcW w:w="1103" w:type="dxa"/>
          <w:vAlign w:val="center"/>
        </w:tcPr>
        <w:p w14:paraId="303F35B6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17</w:t>
          </w:r>
          <w:r w:rsidRPr="00381F2E">
            <w:rPr>
              <w:noProof/>
              <w:sz w:val="16"/>
              <w:szCs w:val="16"/>
              <w:vertAlign w:val="superscript"/>
            </w:rPr>
            <w:t>th</w:t>
          </w:r>
          <w:r w:rsidRPr="00381F2E">
            <w:rPr>
              <w:noProof/>
              <w:sz w:val="16"/>
              <w:szCs w:val="16"/>
            </w:rPr>
            <w:t xml:space="preserve"> Jul 18</w:t>
          </w:r>
        </w:p>
      </w:tc>
    </w:tr>
    <w:tr w:rsidR="00F1663F" w:rsidRPr="00381F2E" w14:paraId="685BACF0" w14:textId="77777777" w:rsidTr="00F1663F">
      <w:trPr>
        <w:trHeight w:val="145"/>
      </w:trPr>
      <w:tc>
        <w:tcPr>
          <w:tcW w:w="2418" w:type="dxa"/>
          <w:vMerge/>
        </w:tcPr>
        <w:p w14:paraId="01D32331" w14:textId="77777777" w:rsidR="00F1663F" w:rsidRPr="00381F2E" w:rsidRDefault="00F1663F" w:rsidP="00F1663F">
          <w:pPr>
            <w:contextualSpacing/>
            <w:rPr>
              <w:noProof/>
            </w:rPr>
          </w:pPr>
        </w:p>
      </w:tc>
      <w:tc>
        <w:tcPr>
          <w:tcW w:w="1271" w:type="dxa"/>
          <w:vMerge w:val="restart"/>
          <w:shd w:val="clear" w:color="auto" w:fill="D9D9D9" w:themeFill="background1" w:themeFillShade="D9"/>
          <w:vAlign w:val="center"/>
        </w:tcPr>
        <w:p w14:paraId="1BF9C2A7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Document Name</w:t>
          </w:r>
        </w:p>
      </w:tc>
      <w:tc>
        <w:tcPr>
          <w:tcW w:w="3299" w:type="dxa"/>
          <w:vMerge w:val="restart"/>
          <w:vAlign w:val="center"/>
        </w:tcPr>
        <w:p w14:paraId="57AD4ED2" w14:textId="77777777" w:rsidR="00F1663F" w:rsidRPr="00381F2E" w:rsidRDefault="00F1663F" w:rsidP="00F1663F">
          <w:pPr>
            <w:contextualSpacing/>
            <w:jc w:val="cent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>Equality &amp; Diversity</w:t>
          </w:r>
          <w:r w:rsidRPr="00381F2E">
            <w:rPr>
              <w:b/>
              <w:noProof/>
              <w:sz w:val="28"/>
              <w:szCs w:val="28"/>
            </w:rPr>
            <w:t xml:space="preserve"> Policy 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2EB5AA14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Reviewed By</w:t>
          </w:r>
        </w:p>
      </w:tc>
      <w:tc>
        <w:tcPr>
          <w:tcW w:w="2098" w:type="dxa"/>
          <w:gridSpan w:val="3"/>
          <w:vAlign w:val="center"/>
        </w:tcPr>
        <w:p w14:paraId="0A4A884D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GF/DK/PK</w:t>
          </w:r>
        </w:p>
      </w:tc>
    </w:tr>
    <w:tr w:rsidR="00F1663F" w:rsidRPr="00381F2E" w14:paraId="000DB013" w14:textId="77777777" w:rsidTr="00F1663F">
      <w:trPr>
        <w:trHeight w:val="145"/>
      </w:trPr>
      <w:tc>
        <w:tcPr>
          <w:tcW w:w="2418" w:type="dxa"/>
          <w:vMerge/>
        </w:tcPr>
        <w:p w14:paraId="20067185" w14:textId="77777777" w:rsidR="00F1663F" w:rsidRPr="00381F2E" w:rsidRDefault="00F1663F" w:rsidP="00F1663F">
          <w:pPr>
            <w:contextualSpacing/>
            <w:rPr>
              <w:noProof/>
            </w:rPr>
          </w:pPr>
        </w:p>
      </w:tc>
      <w:tc>
        <w:tcPr>
          <w:tcW w:w="1271" w:type="dxa"/>
          <w:vMerge/>
          <w:shd w:val="clear" w:color="auto" w:fill="D9D9D9" w:themeFill="background1" w:themeFillShade="D9"/>
          <w:vAlign w:val="center"/>
        </w:tcPr>
        <w:p w14:paraId="323DB83C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</w:p>
      </w:tc>
      <w:tc>
        <w:tcPr>
          <w:tcW w:w="3299" w:type="dxa"/>
          <w:vMerge/>
          <w:vAlign w:val="center"/>
        </w:tcPr>
        <w:p w14:paraId="04D1A320" w14:textId="77777777" w:rsidR="00F1663F" w:rsidRPr="00381F2E" w:rsidRDefault="00F1663F" w:rsidP="00F1663F">
          <w:pPr>
            <w:contextualSpacing/>
            <w:jc w:val="center"/>
            <w:rPr>
              <w:b/>
              <w:noProof/>
              <w:sz w:val="18"/>
              <w:szCs w:val="18"/>
            </w:rPr>
          </w:pP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796BC77B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Approved By</w:t>
          </w:r>
        </w:p>
      </w:tc>
      <w:tc>
        <w:tcPr>
          <w:tcW w:w="2098" w:type="dxa"/>
          <w:gridSpan w:val="3"/>
          <w:vAlign w:val="center"/>
        </w:tcPr>
        <w:p w14:paraId="36D0B71D" w14:textId="77777777" w:rsidR="00F1663F" w:rsidRPr="00381F2E" w:rsidRDefault="00F1663F" w:rsidP="00F1663F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As Signed</w:t>
          </w:r>
        </w:p>
      </w:tc>
    </w:tr>
  </w:tbl>
  <w:p w14:paraId="282888E5" w14:textId="77777777" w:rsidR="00EA4F8D" w:rsidRDefault="00EA4F8D" w:rsidP="00F16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2CA7A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C9A06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multilevel"/>
    <w:tmpl w:val="015451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24E9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995675"/>
    <w:multiLevelType w:val="hybridMultilevel"/>
    <w:tmpl w:val="155CD1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16432"/>
    <w:multiLevelType w:val="hybridMultilevel"/>
    <w:tmpl w:val="46D483A6"/>
    <w:lvl w:ilvl="0" w:tplc="70F86F0A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F06E6"/>
    <w:multiLevelType w:val="hybridMultilevel"/>
    <w:tmpl w:val="B448A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B1574"/>
    <w:multiLevelType w:val="hybridMultilevel"/>
    <w:tmpl w:val="7E7AA4C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DD60374"/>
    <w:multiLevelType w:val="hybridMultilevel"/>
    <w:tmpl w:val="33081ABC"/>
    <w:lvl w:ilvl="0" w:tplc="02548A7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" w:hanging="360"/>
      </w:pPr>
    </w:lvl>
    <w:lvl w:ilvl="2" w:tplc="0C09001B" w:tentative="1">
      <w:start w:val="1"/>
      <w:numFmt w:val="lowerRoman"/>
      <w:lvlText w:val="%3."/>
      <w:lvlJc w:val="right"/>
      <w:pPr>
        <w:ind w:left="807" w:hanging="180"/>
      </w:pPr>
    </w:lvl>
    <w:lvl w:ilvl="3" w:tplc="0C09000F" w:tentative="1">
      <w:start w:val="1"/>
      <w:numFmt w:val="decimal"/>
      <w:lvlText w:val="%4."/>
      <w:lvlJc w:val="left"/>
      <w:pPr>
        <w:ind w:left="1527" w:hanging="360"/>
      </w:pPr>
    </w:lvl>
    <w:lvl w:ilvl="4" w:tplc="0C090019" w:tentative="1">
      <w:start w:val="1"/>
      <w:numFmt w:val="lowerLetter"/>
      <w:lvlText w:val="%5."/>
      <w:lvlJc w:val="left"/>
      <w:pPr>
        <w:ind w:left="2247" w:hanging="360"/>
      </w:pPr>
    </w:lvl>
    <w:lvl w:ilvl="5" w:tplc="0C09001B" w:tentative="1">
      <w:start w:val="1"/>
      <w:numFmt w:val="lowerRoman"/>
      <w:lvlText w:val="%6."/>
      <w:lvlJc w:val="right"/>
      <w:pPr>
        <w:ind w:left="2967" w:hanging="180"/>
      </w:pPr>
    </w:lvl>
    <w:lvl w:ilvl="6" w:tplc="0C09000F" w:tentative="1">
      <w:start w:val="1"/>
      <w:numFmt w:val="decimal"/>
      <w:lvlText w:val="%7."/>
      <w:lvlJc w:val="left"/>
      <w:pPr>
        <w:ind w:left="3687" w:hanging="360"/>
      </w:pPr>
    </w:lvl>
    <w:lvl w:ilvl="7" w:tplc="0C090019" w:tentative="1">
      <w:start w:val="1"/>
      <w:numFmt w:val="lowerLetter"/>
      <w:lvlText w:val="%8."/>
      <w:lvlJc w:val="left"/>
      <w:pPr>
        <w:ind w:left="4407" w:hanging="360"/>
      </w:pPr>
    </w:lvl>
    <w:lvl w:ilvl="8" w:tplc="0C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45A056DA"/>
    <w:multiLevelType w:val="hybridMultilevel"/>
    <w:tmpl w:val="4CE8D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275BE"/>
    <w:multiLevelType w:val="hybridMultilevel"/>
    <w:tmpl w:val="ACE08956"/>
    <w:lvl w:ilvl="0" w:tplc="724E98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B17BA0"/>
    <w:multiLevelType w:val="hybridMultilevel"/>
    <w:tmpl w:val="EBCEE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F64C83"/>
    <w:multiLevelType w:val="hybridMultilevel"/>
    <w:tmpl w:val="D660AE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95269"/>
    <w:multiLevelType w:val="hybridMultilevel"/>
    <w:tmpl w:val="7EAC2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F4D63"/>
    <w:multiLevelType w:val="hybridMultilevel"/>
    <w:tmpl w:val="551EBDF4"/>
    <w:lvl w:ilvl="0" w:tplc="E0E2C6DE">
      <w:start w:val="1"/>
      <w:numFmt w:val="decimal"/>
      <w:lvlText w:val="%1."/>
      <w:lvlJc w:val="left"/>
      <w:pPr>
        <w:ind w:left="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2AA1337"/>
    <w:multiLevelType w:val="hybridMultilevel"/>
    <w:tmpl w:val="901E7234"/>
    <w:lvl w:ilvl="0" w:tplc="724E9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03D45"/>
    <w:multiLevelType w:val="multilevel"/>
    <w:tmpl w:val="106EC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A65B08"/>
    <w:multiLevelType w:val="hybridMultilevel"/>
    <w:tmpl w:val="1FD0B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D7D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A697035"/>
    <w:multiLevelType w:val="hybridMultilevel"/>
    <w:tmpl w:val="D6AC11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1339">
    <w:abstractNumId w:val="18"/>
  </w:num>
  <w:num w:numId="2" w16cid:durableId="1225601088">
    <w:abstractNumId w:val="11"/>
  </w:num>
  <w:num w:numId="3" w16cid:durableId="2029596124">
    <w:abstractNumId w:val="12"/>
  </w:num>
  <w:num w:numId="4" w16cid:durableId="55788175">
    <w:abstractNumId w:val="8"/>
  </w:num>
  <w:num w:numId="5" w16cid:durableId="381903788">
    <w:abstractNumId w:val="3"/>
  </w:num>
  <w:num w:numId="6" w16cid:durableId="1937209467">
    <w:abstractNumId w:val="2"/>
  </w:num>
  <w:num w:numId="7" w16cid:durableId="1881623021">
    <w:abstractNumId w:val="1"/>
  </w:num>
  <w:num w:numId="8" w16cid:durableId="1610549445">
    <w:abstractNumId w:val="14"/>
  </w:num>
  <w:num w:numId="9" w16cid:durableId="446045128">
    <w:abstractNumId w:val="0"/>
  </w:num>
  <w:num w:numId="10" w16cid:durableId="15694416">
    <w:abstractNumId w:val="5"/>
  </w:num>
  <w:num w:numId="11" w16cid:durableId="1767001464">
    <w:abstractNumId w:val="16"/>
  </w:num>
  <w:num w:numId="12" w16cid:durableId="1847203936">
    <w:abstractNumId w:val="17"/>
  </w:num>
  <w:num w:numId="13" w16cid:durableId="1632710121">
    <w:abstractNumId w:val="13"/>
  </w:num>
  <w:num w:numId="14" w16cid:durableId="591162727">
    <w:abstractNumId w:val="7"/>
  </w:num>
  <w:num w:numId="15" w16cid:durableId="425157655">
    <w:abstractNumId w:val="9"/>
  </w:num>
  <w:num w:numId="16" w16cid:durableId="1826582757">
    <w:abstractNumId w:val="4"/>
  </w:num>
  <w:num w:numId="17" w16cid:durableId="315034272">
    <w:abstractNumId w:val="19"/>
  </w:num>
  <w:num w:numId="18" w16cid:durableId="305546661">
    <w:abstractNumId w:val="6"/>
  </w:num>
  <w:num w:numId="19" w16cid:durableId="729621278">
    <w:abstractNumId w:val="15"/>
  </w:num>
  <w:num w:numId="20" w16cid:durableId="470829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76"/>
    <w:rsid w:val="000A6DE3"/>
    <w:rsid w:val="000A7095"/>
    <w:rsid w:val="000D7503"/>
    <w:rsid w:val="00143962"/>
    <w:rsid w:val="00215515"/>
    <w:rsid w:val="00234F25"/>
    <w:rsid w:val="00262B36"/>
    <w:rsid w:val="00267E97"/>
    <w:rsid w:val="002B28F0"/>
    <w:rsid w:val="002E5870"/>
    <w:rsid w:val="002F5376"/>
    <w:rsid w:val="00325810"/>
    <w:rsid w:val="0035734E"/>
    <w:rsid w:val="003B14F3"/>
    <w:rsid w:val="00403810"/>
    <w:rsid w:val="00414FC7"/>
    <w:rsid w:val="00427828"/>
    <w:rsid w:val="00441A97"/>
    <w:rsid w:val="00490EDB"/>
    <w:rsid w:val="004C258E"/>
    <w:rsid w:val="004F21F7"/>
    <w:rsid w:val="0051649A"/>
    <w:rsid w:val="00531761"/>
    <w:rsid w:val="005375F6"/>
    <w:rsid w:val="005D1FF0"/>
    <w:rsid w:val="005D3450"/>
    <w:rsid w:val="005D61F8"/>
    <w:rsid w:val="005E0E48"/>
    <w:rsid w:val="006226E9"/>
    <w:rsid w:val="006733AA"/>
    <w:rsid w:val="006E2845"/>
    <w:rsid w:val="00735CA7"/>
    <w:rsid w:val="0075218F"/>
    <w:rsid w:val="00755A9A"/>
    <w:rsid w:val="0076068F"/>
    <w:rsid w:val="007D574A"/>
    <w:rsid w:val="008538FA"/>
    <w:rsid w:val="00880076"/>
    <w:rsid w:val="00883BC1"/>
    <w:rsid w:val="00897D94"/>
    <w:rsid w:val="008B0095"/>
    <w:rsid w:val="008E2F0E"/>
    <w:rsid w:val="008F0EB0"/>
    <w:rsid w:val="00917F64"/>
    <w:rsid w:val="009B12CF"/>
    <w:rsid w:val="009D2C93"/>
    <w:rsid w:val="009F1560"/>
    <w:rsid w:val="00A2276D"/>
    <w:rsid w:val="00A3664D"/>
    <w:rsid w:val="00AD42F3"/>
    <w:rsid w:val="00AE7167"/>
    <w:rsid w:val="00B475E4"/>
    <w:rsid w:val="00B47BD1"/>
    <w:rsid w:val="00B9590D"/>
    <w:rsid w:val="00B97C7C"/>
    <w:rsid w:val="00C10585"/>
    <w:rsid w:val="00C116FC"/>
    <w:rsid w:val="00CE14F6"/>
    <w:rsid w:val="00CF0EA5"/>
    <w:rsid w:val="00D13922"/>
    <w:rsid w:val="00D8750F"/>
    <w:rsid w:val="00D90E73"/>
    <w:rsid w:val="00E20E60"/>
    <w:rsid w:val="00E31750"/>
    <w:rsid w:val="00E46653"/>
    <w:rsid w:val="00E51D9B"/>
    <w:rsid w:val="00E53463"/>
    <w:rsid w:val="00E6404E"/>
    <w:rsid w:val="00E65EE8"/>
    <w:rsid w:val="00E7115E"/>
    <w:rsid w:val="00EA4F8D"/>
    <w:rsid w:val="00ED1A6A"/>
    <w:rsid w:val="00EE046E"/>
    <w:rsid w:val="00F10BCD"/>
    <w:rsid w:val="00F1663F"/>
    <w:rsid w:val="00F26A7F"/>
    <w:rsid w:val="00F616EF"/>
    <w:rsid w:val="00F67C60"/>
    <w:rsid w:val="00F71C23"/>
    <w:rsid w:val="00F761B5"/>
    <w:rsid w:val="00FB39BF"/>
    <w:rsid w:val="00FC3D24"/>
    <w:rsid w:val="00FD1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8B2F54"/>
  <w15:docId w15:val="{4D11FFDB-8E5B-4EDA-A391-F6576C2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FF0"/>
    <w:pPr>
      <w:spacing w:before="120" w:after="120"/>
      <w:jc w:val="both"/>
    </w:pPr>
    <w:rPr>
      <w:rFonts w:ascii="Calibri" w:hAnsi="Calibri"/>
      <w:sz w:val="22"/>
      <w:szCs w:val="24"/>
      <w:lang w:val="en-US" w:eastAsia="en-US"/>
    </w:rPr>
  </w:style>
  <w:style w:type="paragraph" w:styleId="Heading1">
    <w:name w:val="heading 1"/>
    <w:basedOn w:val="ListNumber"/>
    <w:next w:val="Normal"/>
    <w:qFormat/>
    <w:rsid w:val="009F1560"/>
    <w:pPr>
      <w:keepNext/>
      <w:pBdr>
        <w:top w:val="single" w:sz="4" w:space="1" w:color="auto"/>
      </w:pBdr>
      <w:outlineLvl w:val="0"/>
    </w:pPr>
    <w:rPr>
      <w:b/>
      <w:noProof/>
    </w:rPr>
  </w:style>
  <w:style w:type="paragraph" w:styleId="Heading2">
    <w:name w:val="heading 2"/>
    <w:basedOn w:val="ListParagraph"/>
    <w:next w:val="Normal"/>
    <w:qFormat/>
    <w:rsid w:val="00D8750F"/>
    <w:pPr>
      <w:numPr>
        <w:ilvl w:val="1"/>
        <w:numId w:val="6"/>
      </w:numPr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D8750F"/>
    <w:pPr>
      <w:numPr>
        <w:ilvl w:val="2"/>
      </w:numPr>
      <w:tabs>
        <w:tab w:val="left" w:pos="993"/>
      </w:tabs>
      <w:ind w:left="709" w:hanging="283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71C23"/>
    <w:pPr>
      <w:framePr w:w="9622" w:h="14113" w:hRule="exact" w:hSpace="181" w:wrap="notBeside" w:vAnchor="page" w:hAnchor="page" w:x="1012" w:y="1441"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  <w:lang w:val="en-GB"/>
    </w:rPr>
  </w:style>
  <w:style w:type="paragraph" w:styleId="Header">
    <w:name w:val="header"/>
    <w:basedOn w:val="Normal"/>
    <w:rsid w:val="00F71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1C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F71C23"/>
    <w:rPr>
      <w:color w:val="0000FF"/>
      <w:u w:val="single"/>
    </w:rPr>
  </w:style>
  <w:style w:type="paragraph" w:styleId="BodyTextIndent">
    <w:name w:val="Body Text Indent"/>
    <w:basedOn w:val="Normal"/>
    <w:rsid w:val="00F71C23"/>
    <w:pPr>
      <w:ind w:left="-360"/>
    </w:pPr>
  </w:style>
  <w:style w:type="table" w:styleId="TableGrid">
    <w:name w:val="Table Grid"/>
    <w:basedOn w:val="TableNormal"/>
    <w:rsid w:val="00B9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E0E48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55A9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5A9A"/>
    <w:rPr>
      <w:rFonts w:ascii="Calibri" w:eastAsiaTheme="majorEastAsia" w:hAnsi="Calibri" w:cstheme="majorBidi"/>
      <w:b/>
      <w:bCs/>
      <w:kern w:val="28"/>
      <w:sz w:val="32"/>
      <w:szCs w:val="32"/>
      <w:lang w:val="en-US" w:eastAsia="en-US"/>
    </w:rPr>
  </w:style>
  <w:style w:type="paragraph" w:styleId="ListNumber">
    <w:name w:val="List Number"/>
    <w:basedOn w:val="Normal"/>
    <w:rsid w:val="00441A97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D8750F"/>
    <w:pPr>
      <w:ind w:left="720"/>
      <w:contextualSpacing/>
    </w:pPr>
  </w:style>
  <w:style w:type="paragraph" w:styleId="ListNumber2">
    <w:name w:val="List Number 2"/>
    <w:basedOn w:val="Normal"/>
    <w:rsid w:val="00D8750F"/>
    <w:pPr>
      <w:numPr>
        <w:numId w:val="7"/>
      </w:numPr>
      <w:contextualSpacing/>
    </w:pPr>
  </w:style>
  <w:style w:type="paragraph" w:styleId="ListNumber3">
    <w:name w:val="List Number 3"/>
    <w:basedOn w:val="Normal"/>
    <w:rsid w:val="00D8750F"/>
    <w:pPr>
      <w:numPr>
        <w:numId w:val="9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962"/>
    <w:pPr>
      <w:keepLines/>
      <w:numPr>
        <w:numId w:val="0"/>
      </w:numPr>
      <w:pBdr>
        <w:top w:val="none" w:sz="0" w:space="0" w:color="auto"/>
      </w:pBd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i/>
      <w:noProof w:val="0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43962"/>
    <w:pPr>
      <w:tabs>
        <w:tab w:val="left" w:pos="0"/>
        <w:tab w:val="right" w:leader="dot" w:pos="8647"/>
      </w:tabs>
      <w:spacing w:after="100"/>
      <w:ind w:left="-426" w:right="-143"/>
    </w:pPr>
  </w:style>
  <w:style w:type="paragraph" w:styleId="BalloonText">
    <w:name w:val="Balloon Text"/>
    <w:basedOn w:val="Normal"/>
    <w:link w:val="BalloonTextChar"/>
    <w:rsid w:val="00143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962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uiPriority w:val="39"/>
    <w:rsid w:val="002E5870"/>
    <w:rPr>
      <w:rFonts w:ascii="Calibri" w:eastAsia="SimSun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ma\Local%20Settings\Temporary%20Internet%20Files\Content.MSO\E4542F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e187-adc8-458a-bd5e-8695885cd530">
      <Terms xmlns="http://schemas.microsoft.com/office/infopath/2007/PartnerControls"/>
    </lcf76f155ced4ddcb4097134ff3c332f>
    <TaxCatchAll xmlns="7c8e7928-090e-4e47-8c38-1ef307c869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0F6027EAC0A429EB0DA6922BE71DB" ma:contentTypeVersion="15" ma:contentTypeDescription="Create a new document." ma:contentTypeScope="" ma:versionID="105b1982b1538e6e6065844b56342bde">
  <xsd:schema xmlns:xsd="http://www.w3.org/2001/XMLSchema" xmlns:xs="http://www.w3.org/2001/XMLSchema" xmlns:p="http://schemas.microsoft.com/office/2006/metadata/properties" xmlns:ns2="96e6e187-adc8-458a-bd5e-8695885cd530" xmlns:ns3="7c8e7928-090e-4e47-8c38-1ef307c869d0" targetNamespace="http://schemas.microsoft.com/office/2006/metadata/properties" ma:root="true" ma:fieldsID="a44b5da5da3726c78f6983f1973bb781" ns2:_="" ns3:_="">
    <xsd:import namespace="96e6e187-adc8-458a-bd5e-8695885cd530"/>
    <xsd:import namespace="7c8e7928-090e-4e47-8c38-1ef307c86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e187-adc8-458a-bd5e-8695885cd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ead167-c1c4-4f94-9881-a58927b2f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7928-090e-4e47-8c38-1ef307c869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2cec82-5704-4a33-84ce-8d23fccbfff4}" ma:internalName="TaxCatchAll" ma:showField="CatchAllData" ma:web="7c8e7928-090e-4e47-8c38-1ef307c86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6E4B1-7953-4BCC-BC4E-0F5578517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7AA48-A378-41C0-A3A4-C6ADB9A4CFE8}">
  <ds:schemaRefs>
    <ds:schemaRef ds:uri="http://schemas.microsoft.com/office/2006/metadata/properties"/>
    <ds:schemaRef ds:uri="http://schemas.microsoft.com/office/infopath/2007/PartnerControls"/>
    <ds:schemaRef ds:uri="96e6e187-adc8-458a-bd5e-8695885cd530"/>
    <ds:schemaRef ds:uri="7c8e7928-090e-4e47-8c38-1ef307c869d0"/>
  </ds:schemaRefs>
</ds:datastoreItem>
</file>

<file path=customXml/itemProps3.xml><?xml version="1.0" encoding="utf-8"?>
<ds:datastoreItem xmlns:ds="http://schemas.openxmlformats.org/officeDocument/2006/customXml" ds:itemID="{282A87E8-4424-4991-A526-AA24D9094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e187-adc8-458a-bd5e-8695885cd530"/>
    <ds:schemaRef ds:uri="7c8e7928-090e-4e47-8c38-1ef307c86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66B7C-6BF4-4C0C-8E15-BD443C8FF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E4542FF2</Template>
  <TotalTime>7</TotalTime>
  <Pages>1</Pages>
  <Words>224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Kylie Cordingley</cp:lastModifiedBy>
  <cp:revision>6</cp:revision>
  <cp:lastPrinted>2018-07-20T06:15:00Z</cp:lastPrinted>
  <dcterms:created xsi:type="dcterms:W3CDTF">2018-07-20T06:14:00Z</dcterms:created>
  <dcterms:modified xsi:type="dcterms:W3CDTF">2025-12-04T01:40:00Z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0x0101005ED0F6027EAC0A429EB0DA6922BE71DB</vt:lpwstr>
  </property>
  <property fmtid="{D5CDD505-2E9C-101B-9397-08002B2CF9AE}" pid="3" name="Order">
    <vt:r8>2600</vt:r8>
  </property>
  <property fmtid="{D5CDD505-2E9C-101B-9397-08002B2CF9AE}" pid="4" name="MediaServiceImageTags">
    <vt:lpwstr/>
  </property>
</Properties>
</file>